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АДМИНИСТРАЦИЯ СМОЛЕНСКОЙ ОБЛАСТИ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ПОСТАНОВЛЕНИЕ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от 9 августа 2018 г. N 511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rPr>
          <w:rFonts w:ascii="Arial" w:eastAsiaTheme="minorHAnsi" w:hAnsi="Arial" w:cs="Arial"/>
          <w:color w:val="auto"/>
          <w:sz w:val="20"/>
          <w:szCs w:val="20"/>
        </w:rPr>
      </w:pP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О ДОПОЛНИТЕЛЬНОЙ МЕРЕ СОЦИАЛЬНОЙ ПОДДЕРЖКИ УЧАЩИХСЯ 5 - 11-Х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КЛАССОВ ОБЛАСТНЫХ ГОСУДАРСТВЕННЫХ ОБЩЕОБРАЗОВАТЕЛЬНЫХ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ОРГАНИЗАЦИЙ, МУНИЦИПАЛЬНЫХ ОБЩЕОБРАЗОВАТЕЛЬНЫХ ОРГАНИЗАЦИЙ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 xml:space="preserve">ИЗ МАЛОИМУЩИХ СЕМЕЙ В ВИДЕ ОБЕСПЕЧЕНИЯ </w:t>
      </w:r>
      <w:proofErr w:type="gramStart"/>
      <w:r w:rsidRPr="007626DC">
        <w:rPr>
          <w:rFonts w:ascii="Arial" w:eastAsiaTheme="minorHAnsi" w:hAnsi="Arial" w:cs="Arial"/>
          <w:color w:val="auto"/>
          <w:sz w:val="20"/>
          <w:szCs w:val="20"/>
        </w:rPr>
        <w:t>БЕСПЛАТНЫМИ</w:t>
      </w:r>
      <w:proofErr w:type="gramEnd"/>
      <w:r w:rsidRPr="007626DC">
        <w:rPr>
          <w:rFonts w:ascii="Arial" w:eastAsiaTheme="minorHAnsi" w:hAnsi="Arial" w:cs="Arial"/>
          <w:color w:val="auto"/>
          <w:sz w:val="20"/>
          <w:szCs w:val="20"/>
        </w:rPr>
        <w:t xml:space="preserve"> ГОРЯЧИМИ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ЗАВТРАКАМИ НА 2018/19 УЧЕБНЫЙ ГОД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Администрация Смоленской области постановляет: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1. Установить на 2018/19 учебный год на территории Смоленской области дополнительную меру социальной поддержки учащихся 5 - 11-х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 (далее также - дополнительная мера социальной поддержки).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2. Установить, что финансирование расходов, связанных с предоставлением дополнительной меры социальной поддержки, является расходным обязательством Смоленской области.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3. Утвердить прилагаемый </w:t>
      </w:r>
      <w:hyperlink w:anchor="Par32" w:history="1">
        <w:r w:rsidRPr="007626DC">
          <w:rPr>
            <w:rFonts w:ascii="Arial" w:hAnsi="Arial" w:cs="Arial"/>
            <w:sz w:val="20"/>
            <w:szCs w:val="20"/>
          </w:rPr>
          <w:t>Порядок</w:t>
        </w:r>
      </w:hyperlink>
      <w:r w:rsidRPr="007626DC">
        <w:rPr>
          <w:rFonts w:ascii="Arial" w:hAnsi="Arial" w:cs="Arial"/>
          <w:sz w:val="20"/>
          <w:szCs w:val="20"/>
        </w:rPr>
        <w:t xml:space="preserve"> предоставления в 2018/19 учебном году дополнительной меры социальной поддержки учащихся 5 - 11-х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 и расходования средств областного бюджета, выделяемых на предоставление указанной дополнительной меры социальной поддержки.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4. Департаменту бюджета и финансов Смоленской области (И.А. Савина) обеспечить выделение из областного бюджета денежных средств на финансирование предоставления дополнительной меры социальной поддержки.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Губернатор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Смоленской области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А.В.ОСТРОВСКИЙ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Утвержден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постановлением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Администрации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Смоленской области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от 09.08.2018 N 511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bookmarkStart w:id="0" w:name="Par32"/>
      <w:bookmarkEnd w:id="0"/>
      <w:r w:rsidRPr="007626DC">
        <w:rPr>
          <w:rFonts w:ascii="Arial" w:eastAsiaTheme="minorHAnsi" w:hAnsi="Arial" w:cs="Arial"/>
          <w:color w:val="auto"/>
          <w:sz w:val="20"/>
          <w:szCs w:val="20"/>
        </w:rPr>
        <w:t>ПОРЯДОК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ПРЕДОСТАВЛЕНИЯ В 2018/19 УЧЕБНОМ ГОДУ ДОПОЛНИТЕЛЬНОЙ МЕРЫ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СОЦИАЛЬНОЙ ПОДДЕРЖКИ УЧАЩИХСЯ 5 - 11-Х КЛАССОВ ОБЛАСТНЫХ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ГОСУДАРСТВЕННЫХ ОБЩЕОБРАЗОВАТЕЛЬНЫХ ОРГАНИЗАЦИЙ,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 xml:space="preserve">МУНИЦИПАЛЬНЫХ ОБЩЕОБРАЗОВАТЕЛЬНЫХ ОРГАНИЗАЦИЙ </w:t>
      </w:r>
      <w:proofErr w:type="gramStart"/>
      <w:r w:rsidRPr="007626DC">
        <w:rPr>
          <w:rFonts w:ascii="Arial" w:eastAsiaTheme="minorHAnsi" w:hAnsi="Arial" w:cs="Arial"/>
          <w:color w:val="auto"/>
          <w:sz w:val="20"/>
          <w:szCs w:val="20"/>
        </w:rPr>
        <w:t>ИЗ</w:t>
      </w:r>
      <w:proofErr w:type="gramEnd"/>
      <w:r w:rsidRPr="007626DC">
        <w:rPr>
          <w:rFonts w:ascii="Arial" w:eastAsiaTheme="minorHAnsi" w:hAnsi="Arial" w:cs="Arial"/>
          <w:color w:val="auto"/>
          <w:sz w:val="20"/>
          <w:szCs w:val="20"/>
        </w:rPr>
        <w:t xml:space="preserve"> МАЛОИМУЩИХ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СЕМЕЙ В ВИДЕ ОБЕСПЕЧЕНИЯ БЕСПЛАТНЫМИ ГОРЯЧИМИ ЗАВТРАКАМИ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И РАСХОДОВАНИЯ СРЕДСТВ ОБЛАСТНОГО БЮДЖЕТА, ВЫДЕЛЯЕМЫХ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НА ПРЕДОСТАВЛЕНИЕ УКАЗАННОЙ ДОПОЛНИТЕЛЬНОЙ МЕРЫ</w:t>
      </w:r>
    </w:p>
    <w:p w:rsidR="007626DC" w:rsidRPr="007626DC" w:rsidRDefault="007626DC" w:rsidP="007626D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 w:rsidRPr="007626DC">
        <w:rPr>
          <w:rFonts w:ascii="Arial" w:eastAsiaTheme="minorHAnsi" w:hAnsi="Arial" w:cs="Arial"/>
          <w:color w:val="auto"/>
          <w:sz w:val="20"/>
          <w:szCs w:val="20"/>
        </w:rPr>
        <w:t>СОЦИАЛЬНОЙ ПОДДЕРЖКИ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1. Настоящий Порядок определяет правила предоставления в 2018/19 учебном году дополнительной меры социальной поддержки учащихся 5 - 11-х классов областных государственных общеобразовательных организаций, муниципальных общеобразовательных организаций (далее - общеобразовательные организации) из малоимущих семей в виде обеспечения бесплатными горячими завтраками и расходования </w:t>
      </w:r>
      <w:r w:rsidRPr="007626DC">
        <w:rPr>
          <w:rFonts w:ascii="Arial" w:hAnsi="Arial" w:cs="Arial"/>
          <w:sz w:val="20"/>
          <w:szCs w:val="20"/>
        </w:rPr>
        <w:lastRenderedPageBreak/>
        <w:t>средств областного бюджета, выделяемых на предоставление указанной дополнительной меры социальной поддержки.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2. Право на дополнительную меру социальной поддержки имеют учащиеся 5 - 11-х классов общеобразовательных организаций, зарегистрированные по месту жительства (месту пребывания) на территории Смоленской области, из малоимущих семей (далее также - учащиеся из малоимущих семей).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44"/>
      <w:bookmarkEnd w:id="1"/>
      <w:r w:rsidRPr="007626DC">
        <w:rPr>
          <w:rFonts w:ascii="Arial" w:hAnsi="Arial" w:cs="Arial"/>
          <w:sz w:val="20"/>
          <w:szCs w:val="20"/>
        </w:rPr>
        <w:t xml:space="preserve">3.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Дополнительная мера социальной поддержки не предоставляется, если родители (единственный родитель) учащегося из малоимущей семьи не считаются занятыми в соответствии с </w:t>
      </w:r>
      <w:hyperlink r:id="rId4" w:history="1">
        <w:r w:rsidRPr="007626DC">
          <w:rPr>
            <w:rFonts w:ascii="Arial" w:hAnsi="Arial" w:cs="Arial"/>
            <w:sz w:val="20"/>
            <w:szCs w:val="20"/>
          </w:rPr>
          <w:t>Законом</w:t>
        </w:r>
      </w:hyperlink>
      <w:r w:rsidRPr="007626DC">
        <w:rPr>
          <w:rFonts w:ascii="Arial" w:hAnsi="Arial" w:cs="Arial"/>
          <w:sz w:val="20"/>
          <w:szCs w:val="20"/>
        </w:rPr>
        <w:t xml:space="preserve"> Российской Федерации от 19 апреля 1991 года N 1032-1 "О занятости населения в Российской Федерации", не признаны в установленном законодательством Российской Федерации порядке безработными, за исключением: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45"/>
      <w:bookmarkEnd w:id="2"/>
      <w:r w:rsidRPr="007626DC">
        <w:rPr>
          <w:rFonts w:ascii="Arial" w:hAnsi="Arial" w:cs="Arial"/>
          <w:sz w:val="20"/>
          <w:szCs w:val="20"/>
        </w:rPr>
        <w:t>- лиц, осуществляющих уход за ребенком, не посещающим государственную или муниципальную образовательную организацию, реализующую образовательную программу дошкольного образования, в возрасте до трех лет;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- лиц, осуществляющих уход за ребенком-инвалидом;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- лиц, осуществляющих уход за инвалидом I или II группы;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- лиц, осуществляющих уход за лицом старше 80 лет;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- лиц, осуществляющих уход за лицом, нуждающимся в постоянном постороннем уходе по заключению медицинской организации;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50"/>
      <w:bookmarkEnd w:id="3"/>
      <w:r w:rsidRPr="007626DC">
        <w:rPr>
          <w:rFonts w:ascii="Arial" w:hAnsi="Arial" w:cs="Arial"/>
          <w:sz w:val="20"/>
          <w:szCs w:val="20"/>
        </w:rPr>
        <w:t>- лиц, которым назначена пенсия в соответствии с законодательством Российской Федерации.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4. В целях настоящего Порядка под малоимущей семьей понимается семья со среднедушевым доходом, не превышающим 11000 рублей.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5. </w:t>
      </w:r>
      <w:proofErr w:type="gramStart"/>
      <w:r w:rsidRPr="007626DC">
        <w:rPr>
          <w:rFonts w:ascii="Arial" w:hAnsi="Arial" w:cs="Arial"/>
          <w:sz w:val="20"/>
          <w:szCs w:val="20"/>
        </w:rPr>
        <w:t>В состав семьи, учитываемый при исчислении величины среднедушевого дохода в целях предоставления дополнительной меры социальной поддержки (за исключением предоставления дополнительной меры социальной поддержки на ребенка, находящегося под опекой (попечительством), включаются: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7626DC">
        <w:rPr>
          <w:rFonts w:ascii="Arial" w:hAnsi="Arial" w:cs="Arial"/>
          <w:sz w:val="20"/>
          <w:szCs w:val="20"/>
        </w:rPr>
        <w:t>- состоящие в браке родители (усыновители) независимо от места жительства (места пребывания) и зарегистрированные по месту жительства (месту пребывания) совместно с ними или с одним из них их несовершеннолетние дети, а также совершеннолетние дети в возрасте до 23 лет включительно, обучающиеся в общеобразовательных организациях либо обучающиеся по очной форме обучения в профессиональных образовательных организациях, образовательных организациях высшего образования, научных организациях, духовных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образовательных организациях и не </w:t>
      </w:r>
      <w:proofErr w:type="gramStart"/>
      <w:r w:rsidRPr="007626DC">
        <w:rPr>
          <w:rFonts w:ascii="Arial" w:hAnsi="Arial" w:cs="Arial"/>
          <w:sz w:val="20"/>
          <w:szCs w:val="20"/>
        </w:rPr>
        <w:t>состоящие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в браке;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7626DC">
        <w:rPr>
          <w:rFonts w:ascii="Arial" w:hAnsi="Arial" w:cs="Arial"/>
          <w:sz w:val="20"/>
          <w:szCs w:val="20"/>
        </w:rPr>
        <w:t>- одинокий родитель (усыновитель) и зарегистрированные по месту жительства (месту пребывания) совместно с ним его несовершеннолетние дети, а также совершеннолетние дети в возрасте до 23 лет включительно, обучающиеся в общеобразовательных организациях либо обучающиеся по очной форме обучения в профессиональных образовательных организациях, образовательных организациях высшего образования, научных организациях, духовных образовательных организациях и не состоящие в браке.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При определении состава семьи, когда брак между родителями (усыновителями) расторгнут, в составе семьи учитывается тот родитель (усыновитель), с которым совместно проживает учащийся из малоимущей семьи.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В состав семьи, учитываемый при исчислении величины среднедушевого дохода в целях предоставления дополнительной меры социальной поддержки на ребенка, находящегося под опекой (попечительством), включаются: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7626DC">
        <w:rPr>
          <w:rFonts w:ascii="Arial" w:hAnsi="Arial" w:cs="Arial"/>
          <w:sz w:val="20"/>
          <w:szCs w:val="20"/>
        </w:rPr>
        <w:t xml:space="preserve">- родители (родитель) ребенка, его несовершеннолетние братья и сестры и совершеннолетние братья и сестры в возрасте до 23 лет включительно, обучающиеся в общеобразовательных организациях либо обучающиеся по очной форме обучения в профессиональных образовательных организациях, образовательных организациях высшего образования, научных организациях, духовных образовательных организациях и не состоящие в браке, независимо от места их проживания (пребывания) и сам ребенок (в </w:t>
      </w:r>
      <w:r w:rsidRPr="007626DC">
        <w:rPr>
          <w:rFonts w:ascii="Arial" w:hAnsi="Arial" w:cs="Arial"/>
          <w:sz w:val="20"/>
          <w:szCs w:val="20"/>
        </w:rPr>
        <w:lastRenderedPageBreak/>
        <w:t>случае если на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ребенка не выплачиваются предусмотренные законодательством Российской Федерации денежные средства на содержание детей, находящихся под опекой (попечительством);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7626DC">
        <w:rPr>
          <w:rFonts w:ascii="Arial" w:hAnsi="Arial" w:cs="Arial"/>
          <w:sz w:val="20"/>
          <w:szCs w:val="20"/>
        </w:rPr>
        <w:t>- сам ребенок (в случае если на ребенка выплачиваются в соответствии с законодательством Российской Федерации денежные средства на содержание детей, находящихся под опекой (попечительством).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59"/>
      <w:bookmarkEnd w:id="4"/>
      <w:r w:rsidRPr="007626DC">
        <w:rPr>
          <w:rFonts w:ascii="Arial" w:hAnsi="Arial" w:cs="Arial"/>
          <w:sz w:val="20"/>
          <w:szCs w:val="20"/>
        </w:rPr>
        <w:t>6. В состав семьи, учитываемый при исчислении величины среднедушевого дохода в целях предоставления дополнительной меры социальной поддержки, не включаются: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60"/>
      <w:bookmarkEnd w:id="5"/>
      <w:r w:rsidRPr="007626DC">
        <w:rPr>
          <w:rFonts w:ascii="Arial" w:hAnsi="Arial" w:cs="Arial"/>
          <w:sz w:val="20"/>
          <w:szCs w:val="20"/>
        </w:rPr>
        <w:t>1) дети в возрасте до 18 лет при приобретении ими полной дееспособности в соответствии с законодательством Российской Федерации;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61"/>
      <w:bookmarkEnd w:id="6"/>
      <w:r w:rsidRPr="007626DC">
        <w:rPr>
          <w:rFonts w:ascii="Arial" w:hAnsi="Arial" w:cs="Arial"/>
          <w:sz w:val="20"/>
          <w:szCs w:val="20"/>
        </w:rPr>
        <w:t>2) дети, в отношении которых родители лишены родительских прав либо ограничены в родительских правах;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62"/>
      <w:bookmarkEnd w:id="7"/>
      <w:r w:rsidRPr="007626DC">
        <w:rPr>
          <w:rFonts w:ascii="Arial" w:hAnsi="Arial" w:cs="Arial"/>
          <w:sz w:val="20"/>
          <w:szCs w:val="20"/>
        </w:rPr>
        <w:t>3) дети, находящиеся на полном государственном обеспечении;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63"/>
      <w:bookmarkEnd w:id="8"/>
      <w:r w:rsidRPr="007626DC">
        <w:rPr>
          <w:rFonts w:ascii="Arial" w:hAnsi="Arial" w:cs="Arial"/>
          <w:sz w:val="20"/>
          <w:szCs w:val="20"/>
        </w:rPr>
        <w:t>4) супруг (родитель, усыновитель), отсутствующий в семье в связи с осуждением к лишению свободы, нахождением под арестом или на принудительном лечении, а также находящийся в розыске.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7. Порядок учета и исчисления величины среднедушевого дохода, дающего право на получение дополнительной меры социальной поддержки, устанавливается нормативным правовым актом Администрации Смоленской области.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8. Финансирование предоставления дополнительной меры социальной поддержки производится Департаментом Смоленской области по социальному развитию (далее также - Департамент) за счет средств, выделенных ему из областного бюджета на указанную цель.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9. Дополнительная мера социальной поддержки предоставляется общеобразовательной организацией не более 175 дней в учебном году каждому учащемуся из малоимущей семьи однократно в течение дня.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67"/>
      <w:bookmarkEnd w:id="9"/>
      <w:r w:rsidRPr="007626DC">
        <w:rPr>
          <w:rFonts w:ascii="Arial" w:hAnsi="Arial" w:cs="Arial"/>
          <w:sz w:val="20"/>
          <w:szCs w:val="20"/>
        </w:rPr>
        <w:t xml:space="preserve">10. </w:t>
      </w:r>
      <w:proofErr w:type="gramStart"/>
      <w:r w:rsidRPr="007626DC">
        <w:rPr>
          <w:rFonts w:ascii="Arial" w:hAnsi="Arial" w:cs="Arial"/>
          <w:sz w:val="20"/>
          <w:szCs w:val="20"/>
        </w:rPr>
        <w:t>Для предоставления дополнительной меры социальной поддержки учащимся 5 - 11-х классов общеобразовательных организаций, зарегистрированным по месту жительства (месту пребывания) на территории Смоленской области, из малоимущих семей, один из родителей (лицо, их замещающее) учащегося из малоимущей семьи (далее - заявитель) подает в сектор социальных выплат, приема и обработки информации смоленского областного государственного казенного учреждения "Центр социальных выплат, приема и обработки информации" (далее - сектор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626DC">
        <w:rPr>
          <w:rFonts w:ascii="Arial" w:hAnsi="Arial" w:cs="Arial"/>
          <w:sz w:val="20"/>
          <w:szCs w:val="20"/>
        </w:rPr>
        <w:t>Учреждения) по месту жительства (месту пребывания) заявителя или в многофункциональный центр предоставления государственных и муниципальных услуг (далее - МФЦ) по месту жительства (месту пребывания) заявителя заявление о назначении дополнительной меры социальной поддержки.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С заявлением о назначении дополнительной меры социальной поддержки вправе обратиться представитель заявителя, обладающий соответствующими полномочиями в соответствии с федеральным законодательством (далее - представитель заявителя).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68"/>
      <w:bookmarkEnd w:id="10"/>
      <w:r w:rsidRPr="007626DC">
        <w:rPr>
          <w:rFonts w:ascii="Arial" w:hAnsi="Arial" w:cs="Arial"/>
          <w:sz w:val="20"/>
          <w:szCs w:val="20"/>
        </w:rPr>
        <w:t xml:space="preserve">11. Заявитель (представитель заявителя) одновременно с заявлением, указанным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представляет: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69"/>
      <w:bookmarkEnd w:id="11"/>
      <w:r w:rsidRPr="007626DC">
        <w:rPr>
          <w:rFonts w:ascii="Arial" w:hAnsi="Arial" w:cs="Arial"/>
          <w:sz w:val="20"/>
          <w:szCs w:val="20"/>
        </w:rPr>
        <w:t>1) документы, удостоверяющие личность заявителя и членов семьи учащегося из малоимущей семьи;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2" w:name="Par70"/>
      <w:bookmarkEnd w:id="12"/>
      <w:r w:rsidRPr="007626DC">
        <w:rPr>
          <w:rFonts w:ascii="Arial" w:hAnsi="Arial" w:cs="Arial"/>
          <w:sz w:val="20"/>
          <w:szCs w:val="20"/>
        </w:rPr>
        <w:t>2) документы, подтверждающие регистрацию по месту жительства (месту пребывания) на территории Смоленской области учащегося из малоимущей семьи и членов его семьи (представляются по собственной инициативе);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3" w:name="Par71"/>
      <w:bookmarkEnd w:id="13"/>
      <w:r w:rsidRPr="007626DC">
        <w:rPr>
          <w:rFonts w:ascii="Arial" w:hAnsi="Arial" w:cs="Arial"/>
          <w:sz w:val="20"/>
          <w:szCs w:val="20"/>
        </w:rPr>
        <w:t>3) свидетельство о рождении учащегося из малоимущей семьи;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4) документы, подтверждающие правовые основания отнесения лиц, проживающих совместно с учащимся из малоимущей семьи по месту жительства (месту пребывания), к членам семьи данного учащегося;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4" w:name="Par73"/>
      <w:bookmarkEnd w:id="14"/>
      <w:r w:rsidRPr="007626DC">
        <w:rPr>
          <w:rFonts w:ascii="Arial" w:hAnsi="Arial" w:cs="Arial"/>
          <w:sz w:val="20"/>
          <w:szCs w:val="20"/>
        </w:rPr>
        <w:t>5) удостоверение беженца - для беженцев;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5" w:name="Par74"/>
      <w:bookmarkEnd w:id="15"/>
      <w:r w:rsidRPr="007626DC">
        <w:rPr>
          <w:rFonts w:ascii="Arial" w:hAnsi="Arial" w:cs="Arial"/>
          <w:sz w:val="20"/>
          <w:szCs w:val="20"/>
        </w:rPr>
        <w:lastRenderedPageBreak/>
        <w:t>6) вид на жительство (разрешение на временное проживание) - для иностранных граждан и лиц без гражданства (представляется по собственной инициативе);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6" w:name="Par75"/>
      <w:bookmarkEnd w:id="16"/>
      <w:r w:rsidRPr="007626DC">
        <w:rPr>
          <w:rFonts w:ascii="Arial" w:hAnsi="Arial" w:cs="Arial"/>
          <w:sz w:val="20"/>
          <w:szCs w:val="20"/>
        </w:rPr>
        <w:t>7) справку из общеобразовательной организации, подтверждающую факт обучения ребенка в общеобразовательной организации (в 5 - 11-х классах);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8) документы, подтверждающие доходы трудоспособных членов семьи учащегося из малоимущей семьи за три последних календарных месяца, предшествующих месяцу подачи заявления о назначении дополнительной меры социальной поддержки;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7" w:name="Par77"/>
      <w:bookmarkEnd w:id="17"/>
      <w:r w:rsidRPr="007626DC">
        <w:rPr>
          <w:rFonts w:ascii="Arial" w:hAnsi="Arial" w:cs="Arial"/>
          <w:sz w:val="20"/>
          <w:szCs w:val="20"/>
        </w:rPr>
        <w:t>9) документы, подтверждающие получение согласия членов семьи учащегося из малоимущей семьи или их законных представителей на обработку персональных данных указанных членов семьи;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8" w:name="Par78"/>
      <w:bookmarkEnd w:id="18"/>
      <w:r w:rsidRPr="007626DC">
        <w:rPr>
          <w:rFonts w:ascii="Arial" w:hAnsi="Arial" w:cs="Arial"/>
          <w:sz w:val="20"/>
          <w:szCs w:val="20"/>
        </w:rPr>
        <w:t>10) документы, подтверждающие личность представителя заявителя и полномочия представителя заявителя (если заявление и документы представляются представителем заявителя);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11) свидетельство о заключении (расторжении) брака (при наличии);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12) акт органа опеки и попечительства об установлении над ребенком опеки (попечительства) (при установлении над ребенком опеки (попечительства);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9" w:name="Par81"/>
      <w:bookmarkEnd w:id="19"/>
      <w:r w:rsidRPr="007626DC">
        <w:rPr>
          <w:rFonts w:ascii="Arial" w:hAnsi="Arial" w:cs="Arial"/>
          <w:sz w:val="20"/>
          <w:szCs w:val="20"/>
        </w:rPr>
        <w:t>13) трудовую книжку (для незанятых лиц);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0" w:name="Par82"/>
      <w:bookmarkEnd w:id="20"/>
      <w:r w:rsidRPr="007626DC">
        <w:rPr>
          <w:rFonts w:ascii="Arial" w:hAnsi="Arial" w:cs="Arial"/>
          <w:sz w:val="20"/>
          <w:szCs w:val="20"/>
        </w:rPr>
        <w:t>14) справку органа государственной службы занятости населения о регистрации в качестве безработного (для незанятых лиц) (представляется по собственной инициативе);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1" w:name="Par83"/>
      <w:bookmarkEnd w:id="21"/>
      <w:proofErr w:type="gramStart"/>
      <w:r w:rsidRPr="007626DC">
        <w:rPr>
          <w:rFonts w:ascii="Arial" w:hAnsi="Arial" w:cs="Arial"/>
          <w:sz w:val="20"/>
          <w:szCs w:val="20"/>
        </w:rPr>
        <w:t>15) справку об обучении в общеобразовательной организации или в профессиональной образовательной организации, образовательной организации высшего образования, научной организации, духовной образовательной организации или о нахождении в академическом отпуске по медицинским показаниям (для лиц в возрасте от 18 до 23 лет включительно, обучающихся в общеобразовательных организациях или по очной форме обучения в организациях, осуществляющих образовательную деятельность, и входящих в состав семьи);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2" w:name="Par84"/>
      <w:bookmarkEnd w:id="22"/>
      <w:r w:rsidRPr="007626DC">
        <w:rPr>
          <w:rFonts w:ascii="Arial" w:hAnsi="Arial" w:cs="Arial"/>
          <w:sz w:val="20"/>
          <w:szCs w:val="20"/>
        </w:rPr>
        <w:t>16) справку органа местного самоуправления муниципального образования Смоленской области о получении (неполучении) денежных средств на содержание ребенка, находящегося под опекой (попечительством) (для опекунов (попечителей) (представляется по собственной инициативе);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3" w:name="Par85"/>
      <w:bookmarkEnd w:id="23"/>
      <w:r w:rsidRPr="007626DC">
        <w:rPr>
          <w:rFonts w:ascii="Arial" w:hAnsi="Arial" w:cs="Arial"/>
          <w:sz w:val="20"/>
          <w:szCs w:val="20"/>
        </w:rPr>
        <w:t>17) документы, подтверждающие правовые основания для передачи ребенка на воспитание в приемную семью (для приемных родителей).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4" w:name="Par86"/>
      <w:bookmarkEnd w:id="24"/>
      <w:r w:rsidRPr="007626DC">
        <w:rPr>
          <w:rFonts w:ascii="Arial" w:hAnsi="Arial" w:cs="Arial"/>
          <w:sz w:val="20"/>
          <w:szCs w:val="20"/>
        </w:rPr>
        <w:t xml:space="preserve">12. При наличии в семье лиц, указанных в </w:t>
      </w:r>
      <w:hyperlink w:anchor="Par59" w:history="1">
        <w:r w:rsidRPr="007626DC">
          <w:rPr>
            <w:rFonts w:ascii="Arial" w:hAnsi="Arial" w:cs="Arial"/>
            <w:sz w:val="20"/>
            <w:szCs w:val="20"/>
          </w:rPr>
          <w:t>пункте 6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дополнительно к документам, указанным в </w:t>
      </w:r>
      <w:hyperlink w:anchor="Par68" w:history="1">
        <w:r w:rsidRPr="007626DC">
          <w:rPr>
            <w:rFonts w:ascii="Arial" w:hAnsi="Arial" w:cs="Arial"/>
            <w:sz w:val="20"/>
            <w:szCs w:val="20"/>
          </w:rPr>
          <w:t>пункте 11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представляются: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5" w:name="Par87"/>
      <w:bookmarkEnd w:id="25"/>
      <w:r w:rsidRPr="007626DC">
        <w:rPr>
          <w:rFonts w:ascii="Arial" w:hAnsi="Arial" w:cs="Arial"/>
          <w:sz w:val="20"/>
          <w:szCs w:val="20"/>
        </w:rPr>
        <w:t xml:space="preserve">1) свидетельство о заключении брака либо решение органа опеки и попечительства, либо решение суда (в отношении детей, указанных в </w:t>
      </w:r>
      <w:hyperlink w:anchor="Par60" w:history="1">
        <w:r w:rsidRPr="007626DC">
          <w:rPr>
            <w:rFonts w:ascii="Arial" w:hAnsi="Arial" w:cs="Arial"/>
            <w:sz w:val="20"/>
            <w:szCs w:val="20"/>
          </w:rPr>
          <w:t>подпункте 1 пункта 6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6" w:name="Par88"/>
      <w:bookmarkEnd w:id="26"/>
      <w:r w:rsidRPr="007626DC">
        <w:rPr>
          <w:rFonts w:ascii="Arial" w:hAnsi="Arial" w:cs="Arial"/>
          <w:sz w:val="20"/>
          <w:szCs w:val="20"/>
        </w:rPr>
        <w:t xml:space="preserve">2) решение суда (в отношении детей, указанных в </w:t>
      </w:r>
      <w:hyperlink w:anchor="Par61" w:history="1">
        <w:r w:rsidRPr="007626DC">
          <w:rPr>
            <w:rFonts w:ascii="Arial" w:hAnsi="Arial" w:cs="Arial"/>
            <w:sz w:val="20"/>
            <w:szCs w:val="20"/>
          </w:rPr>
          <w:t>подпункте 2 пункта 6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7" w:name="Par89"/>
      <w:bookmarkEnd w:id="27"/>
      <w:r w:rsidRPr="007626DC">
        <w:rPr>
          <w:rFonts w:ascii="Arial" w:hAnsi="Arial" w:cs="Arial"/>
          <w:sz w:val="20"/>
          <w:szCs w:val="20"/>
        </w:rPr>
        <w:t xml:space="preserve">3) справка из организации, в которой ребенок находится на полном государственном обеспечении (в отношении детей, указанных в </w:t>
      </w:r>
      <w:hyperlink w:anchor="Par62" w:history="1">
        <w:r w:rsidRPr="007626DC">
          <w:rPr>
            <w:rFonts w:ascii="Arial" w:hAnsi="Arial" w:cs="Arial"/>
            <w:sz w:val="20"/>
            <w:szCs w:val="20"/>
          </w:rPr>
          <w:t>подпункте 3 пункта 6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8" w:name="Par90"/>
      <w:bookmarkEnd w:id="28"/>
      <w:r w:rsidRPr="007626DC">
        <w:rPr>
          <w:rFonts w:ascii="Arial" w:hAnsi="Arial" w:cs="Arial"/>
          <w:sz w:val="20"/>
          <w:szCs w:val="20"/>
        </w:rPr>
        <w:t xml:space="preserve">4) решение суда или постановление следственных органов (в отношении лиц, указанных в </w:t>
      </w:r>
      <w:hyperlink w:anchor="Par63" w:history="1">
        <w:r w:rsidRPr="007626DC">
          <w:rPr>
            <w:rFonts w:ascii="Arial" w:hAnsi="Arial" w:cs="Arial"/>
            <w:sz w:val="20"/>
            <w:szCs w:val="20"/>
          </w:rPr>
          <w:t>подпункте 4 пункта 6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9" w:name="Par91"/>
      <w:bookmarkEnd w:id="29"/>
      <w:r w:rsidRPr="007626DC">
        <w:rPr>
          <w:rFonts w:ascii="Arial" w:hAnsi="Arial" w:cs="Arial"/>
          <w:sz w:val="20"/>
          <w:szCs w:val="20"/>
        </w:rPr>
        <w:t xml:space="preserve">13. Лица, указанные в </w:t>
      </w:r>
      <w:hyperlink w:anchor="Par45" w:history="1">
        <w:r w:rsidRPr="007626DC">
          <w:rPr>
            <w:rFonts w:ascii="Arial" w:hAnsi="Arial" w:cs="Arial"/>
            <w:sz w:val="20"/>
            <w:szCs w:val="20"/>
          </w:rPr>
          <w:t>абзацах втором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50" w:history="1">
        <w:r w:rsidRPr="007626DC">
          <w:rPr>
            <w:rFonts w:ascii="Arial" w:hAnsi="Arial" w:cs="Arial"/>
            <w:sz w:val="20"/>
            <w:szCs w:val="20"/>
          </w:rPr>
          <w:t>седьмом пункта 3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дополнительно к документам, указанным в </w:t>
      </w:r>
      <w:hyperlink w:anchor="Par68" w:history="1">
        <w:r w:rsidRPr="007626DC">
          <w:rPr>
            <w:rFonts w:ascii="Arial" w:hAnsi="Arial" w:cs="Arial"/>
            <w:sz w:val="20"/>
            <w:szCs w:val="20"/>
          </w:rPr>
          <w:t>пункте 11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представляют один из следующих документов: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1) справку органа местного самоуправления, осуществляющего управление в сфере образования, о непосещении ребенком в возрасте от одного года до трех лет образовательной организации, реализующей образовательную программу дошкольного образования (представляется по собственной инициативе);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2) справку органа, осуществляющего пенсионное обеспечение, о получении: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7626DC">
        <w:rPr>
          <w:rFonts w:ascii="Arial" w:hAnsi="Arial" w:cs="Arial"/>
          <w:sz w:val="20"/>
          <w:szCs w:val="20"/>
        </w:rPr>
        <w:lastRenderedPageBreak/>
        <w:t xml:space="preserve">- ежемесячной выплаты в соответствии с </w:t>
      </w:r>
      <w:hyperlink r:id="rId5" w:history="1">
        <w:r w:rsidRPr="007626DC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7626DC">
        <w:rPr>
          <w:rFonts w:ascii="Arial" w:hAnsi="Arial" w:cs="Arial"/>
          <w:sz w:val="20"/>
          <w:szCs w:val="20"/>
        </w:rPr>
        <w:t xml:space="preserve"> Правительства Российской Федерации от 02.05.2013 N 397 "Об осуществлении ежемесячных выплат неработающим трудоспособным лицам, осуществляющим уход за детьми-инвалидами в возрасте до 18 лет или инвалидами с детства I группы" (при получении выплаты неработающим трудоспособным лицом, осуществляющим уход за ребенком-инвалидом в возрасте до 18 лет) (представляется по собственной инициативе);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7626DC">
        <w:rPr>
          <w:rFonts w:ascii="Arial" w:hAnsi="Arial" w:cs="Arial"/>
          <w:sz w:val="20"/>
          <w:szCs w:val="20"/>
        </w:rPr>
        <w:t xml:space="preserve">- ежемесячной компенсационной выплаты в соответствии с </w:t>
      </w:r>
      <w:hyperlink r:id="rId6" w:history="1">
        <w:r w:rsidRPr="007626DC">
          <w:rPr>
            <w:rFonts w:ascii="Arial" w:hAnsi="Arial" w:cs="Arial"/>
            <w:sz w:val="20"/>
            <w:szCs w:val="20"/>
          </w:rPr>
          <w:t>Постановлением</w:t>
        </w:r>
      </w:hyperlink>
      <w:r w:rsidRPr="007626DC">
        <w:rPr>
          <w:rFonts w:ascii="Arial" w:hAnsi="Arial" w:cs="Arial"/>
          <w:sz w:val="20"/>
          <w:szCs w:val="20"/>
        </w:rPr>
        <w:t xml:space="preserve"> Правительства Российской Федерации от 04.06.2007 N 343 "Об осуществлении ежемесячных компенсационных выплат неработающим трудоспособным лицам, осуществляющим уход за инвалидом I группы (за исключением инвалидов с детства I группы), а также за престарелым, нуждающимся по заключению лечебного учреждения в постоянном постороннем уходе либо достигшим возраста 80 лет" (при получении выплаты неработающим трудоспособным лицом, осуществляющим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626DC">
        <w:rPr>
          <w:rFonts w:ascii="Arial" w:hAnsi="Arial" w:cs="Arial"/>
          <w:sz w:val="20"/>
          <w:szCs w:val="20"/>
        </w:rPr>
        <w:t>уход за инвалидом I группы, за инвалидом II группы, а также за престарелым, нуждающимся по заключению лечебного учреждения в постоянном постороннем уходе либо достигшим возраста 80 лет) (представляется по собственной инициативе);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- пенсии в соответствии с законодательством Российской Федерации (при получении пенсии неработающим трудоспособным лицом) (представляется по собственной инициативе).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0" w:name="Par97"/>
      <w:bookmarkEnd w:id="30"/>
      <w:r w:rsidRPr="007626DC">
        <w:rPr>
          <w:rFonts w:ascii="Arial" w:hAnsi="Arial" w:cs="Arial"/>
          <w:sz w:val="20"/>
          <w:szCs w:val="20"/>
        </w:rPr>
        <w:t xml:space="preserve">14.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В случае если документы, указанные в </w:t>
      </w:r>
      <w:hyperlink w:anchor="Par70" w:history="1">
        <w:r w:rsidRPr="007626DC">
          <w:rPr>
            <w:rFonts w:ascii="Arial" w:hAnsi="Arial" w:cs="Arial"/>
            <w:sz w:val="20"/>
            <w:szCs w:val="20"/>
          </w:rPr>
          <w:t>подпунктах 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в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пункте 13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не представлены заявителем (представителем заявителя) по собственной инициативе, сектор Учреждения или МФЦ в течение одного рабочего дня со дня приема заявления, указанного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направляет межведомственные запросы о предоставлении указанных документов (сведений, содержащихся в них) в государственные органы</w:t>
      </w:r>
      <w:proofErr w:type="gramEnd"/>
      <w:r w:rsidRPr="007626DC">
        <w:rPr>
          <w:rFonts w:ascii="Arial" w:hAnsi="Arial" w:cs="Arial"/>
          <w:sz w:val="20"/>
          <w:szCs w:val="20"/>
        </w:rPr>
        <w:t>, органы местного самоуправления или подведомственные государственным органам или органам местного самоуправления организации, участвующие в предоставлении государственных услуг, в распоряжении которых указанные документы (сведения, содержащиеся в них) находятся в соответствии с федеральными нормативными правовыми актами, областными нормативными правовыми актами в порядке, определенном федеральным законодательством.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15.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Работник сектора Учреждения или МФЦ, ответственный за прием документов от заявителей (представителей заявителей), после представления заявления о назначении дополнительной меры социальной поддержки и документов, указанных в </w:t>
      </w:r>
      <w:hyperlink w:anchor="Par68" w:history="1">
        <w:r w:rsidRPr="007626DC">
          <w:rPr>
            <w:rFonts w:ascii="Arial" w:hAnsi="Arial" w:cs="Arial"/>
            <w:sz w:val="20"/>
            <w:szCs w:val="20"/>
          </w:rPr>
          <w:t>пунктах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6" w:history="1">
        <w:r w:rsidRPr="007626DC">
          <w:rPr>
            <w:rFonts w:ascii="Arial" w:hAnsi="Arial" w:cs="Arial"/>
            <w:sz w:val="20"/>
            <w:szCs w:val="20"/>
          </w:rPr>
          <w:t>12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изготавливает копии документов, указанных в </w:t>
      </w:r>
      <w:hyperlink w:anchor="Par69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8" w:history="1">
        <w:r w:rsidRPr="007626DC">
          <w:rPr>
            <w:rFonts w:ascii="Arial" w:hAnsi="Arial" w:cs="Arial"/>
            <w:sz w:val="20"/>
            <w:szCs w:val="20"/>
          </w:rPr>
          <w:t>10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5" w:history="1">
        <w:r w:rsidRPr="007626DC">
          <w:rPr>
            <w:rFonts w:ascii="Arial" w:hAnsi="Arial" w:cs="Arial"/>
            <w:sz w:val="20"/>
            <w:szCs w:val="20"/>
          </w:rPr>
          <w:t>17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7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8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90" w:history="1">
        <w:r w:rsidRPr="007626DC">
          <w:rPr>
            <w:rFonts w:ascii="Arial" w:hAnsi="Arial" w:cs="Arial"/>
            <w:sz w:val="20"/>
            <w:szCs w:val="20"/>
          </w:rPr>
          <w:t>4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заверяет их, после чего подлинники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документов, за исключением документов, указанных в </w:t>
      </w:r>
      <w:hyperlink w:anchor="Par75" w:history="1">
        <w:r w:rsidRPr="007626DC">
          <w:rPr>
            <w:rFonts w:ascii="Arial" w:hAnsi="Arial" w:cs="Arial"/>
            <w:sz w:val="20"/>
            <w:szCs w:val="20"/>
          </w:rPr>
          <w:t>подпунктах 7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7" w:history="1">
        <w:r w:rsidRPr="007626DC">
          <w:rPr>
            <w:rFonts w:ascii="Arial" w:hAnsi="Arial" w:cs="Arial"/>
            <w:sz w:val="20"/>
            <w:szCs w:val="20"/>
          </w:rPr>
          <w:t>9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9" w:history="1">
        <w:r w:rsidRPr="007626DC">
          <w:rPr>
            <w:rFonts w:ascii="Arial" w:hAnsi="Arial" w:cs="Arial"/>
            <w:sz w:val="20"/>
            <w:szCs w:val="20"/>
          </w:rPr>
          <w:t>подпункте 3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и в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пункте 13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возвращаются заявителю (представителю заявителя).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16.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МФЦ не позднее одного рабочего дня, следующего за днем приема у заявителя (представителя заявителя) заявления, указанного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и документов, указанных в </w:t>
      </w:r>
      <w:hyperlink w:anchor="Par68" w:history="1">
        <w:r w:rsidRPr="007626DC">
          <w:rPr>
            <w:rFonts w:ascii="Arial" w:hAnsi="Arial" w:cs="Arial"/>
            <w:sz w:val="20"/>
            <w:szCs w:val="20"/>
          </w:rPr>
          <w:t>пунктах 11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направляет заявление, указанное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документы, указанные в </w:t>
      </w:r>
      <w:hyperlink w:anchor="Par75" w:history="1">
        <w:r w:rsidRPr="007626DC">
          <w:rPr>
            <w:rFonts w:ascii="Arial" w:hAnsi="Arial" w:cs="Arial"/>
            <w:sz w:val="20"/>
            <w:szCs w:val="20"/>
          </w:rPr>
          <w:t>подпунктах 7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7" w:history="1">
        <w:r w:rsidRPr="007626DC">
          <w:rPr>
            <w:rFonts w:ascii="Arial" w:hAnsi="Arial" w:cs="Arial"/>
            <w:sz w:val="20"/>
            <w:szCs w:val="20"/>
          </w:rPr>
          <w:t>9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9" w:history="1">
        <w:r w:rsidRPr="007626DC">
          <w:rPr>
            <w:rFonts w:ascii="Arial" w:hAnsi="Arial" w:cs="Arial"/>
            <w:sz w:val="20"/>
            <w:szCs w:val="20"/>
          </w:rPr>
          <w:t>подпункте 3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и в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пункте 13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копии документов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, указанных в </w:t>
      </w:r>
      <w:hyperlink w:anchor="Par69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8" w:history="1">
        <w:r w:rsidRPr="007626DC">
          <w:rPr>
            <w:rFonts w:ascii="Arial" w:hAnsi="Arial" w:cs="Arial"/>
            <w:sz w:val="20"/>
            <w:szCs w:val="20"/>
          </w:rPr>
          <w:t>10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5" w:history="1">
        <w:r w:rsidRPr="007626DC">
          <w:rPr>
            <w:rFonts w:ascii="Arial" w:hAnsi="Arial" w:cs="Arial"/>
            <w:sz w:val="20"/>
            <w:szCs w:val="20"/>
          </w:rPr>
          <w:t>17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7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8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90" w:history="1">
        <w:r w:rsidRPr="007626DC">
          <w:rPr>
            <w:rFonts w:ascii="Arial" w:hAnsi="Arial" w:cs="Arial"/>
            <w:sz w:val="20"/>
            <w:szCs w:val="20"/>
          </w:rPr>
          <w:t>4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в сектор Учреждения по месту жительства (месту пребывания) заявителя.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В случае, предусмотренном </w:t>
      </w:r>
      <w:hyperlink w:anchor="Par97" w:history="1">
        <w:r w:rsidRPr="007626DC">
          <w:rPr>
            <w:rFonts w:ascii="Arial" w:hAnsi="Arial" w:cs="Arial"/>
            <w:sz w:val="20"/>
            <w:szCs w:val="20"/>
          </w:rPr>
          <w:t>пунктом 14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заявление, указанное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и документы, указанные в </w:t>
      </w:r>
      <w:hyperlink w:anchor="Par75" w:history="1">
        <w:r w:rsidRPr="007626DC">
          <w:rPr>
            <w:rFonts w:ascii="Arial" w:hAnsi="Arial" w:cs="Arial"/>
            <w:sz w:val="20"/>
            <w:szCs w:val="20"/>
          </w:rPr>
          <w:t>подпунктах 7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7" w:history="1">
        <w:r w:rsidRPr="007626DC">
          <w:rPr>
            <w:rFonts w:ascii="Arial" w:hAnsi="Arial" w:cs="Arial"/>
            <w:sz w:val="20"/>
            <w:szCs w:val="20"/>
          </w:rPr>
          <w:t>9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83" w:history="1">
        <w:r w:rsidRPr="007626DC">
          <w:rPr>
            <w:rFonts w:ascii="Arial" w:hAnsi="Arial" w:cs="Arial"/>
            <w:sz w:val="20"/>
            <w:szCs w:val="20"/>
          </w:rPr>
          <w:t>15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пункта 11, </w:t>
      </w:r>
      <w:hyperlink w:anchor="Par89" w:history="1">
        <w:r w:rsidRPr="007626DC">
          <w:rPr>
            <w:rFonts w:ascii="Arial" w:hAnsi="Arial" w:cs="Arial"/>
            <w:sz w:val="20"/>
            <w:szCs w:val="20"/>
          </w:rPr>
          <w:t>подпункте 3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и в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пункте 13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настоящего Порядка, копии документов, указанных в </w:t>
      </w:r>
      <w:hyperlink w:anchor="Par69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0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1" w:history="1">
        <w:r w:rsidRPr="007626DC">
          <w:rPr>
            <w:rFonts w:ascii="Arial" w:hAnsi="Arial" w:cs="Arial"/>
            <w:sz w:val="20"/>
            <w:szCs w:val="20"/>
          </w:rPr>
          <w:t>3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3" w:history="1">
        <w:r w:rsidRPr="007626DC">
          <w:rPr>
            <w:rFonts w:ascii="Arial" w:hAnsi="Arial" w:cs="Arial"/>
            <w:sz w:val="20"/>
            <w:szCs w:val="20"/>
          </w:rPr>
          <w:t>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8" w:history="1">
        <w:r w:rsidRPr="007626DC">
          <w:rPr>
            <w:rFonts w:ascii="Arial" w:hAnsi="Arial" w:cs="Arial"/>
            <w:sz w:val="20"/>
            <w:szCs w:val="20"/>
          </w:rPr>
          <w:t>10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5" w:history="1">
        <w:r w:rsidRPr="007626DC">
          <w:rPr>
            <w:rFonts w:ascii="Arial" w:hAnsi="Arial" w:cs="Arial"/>
            <w:sz w:val="20"/>
            <w:szCs w:val="20"/>
          </w:rPr>
          <w:t>17</w:t>
        </w:r>
        <w:proofErr w:type="gramEnd"/>
        <w:r w:rsidRPr="007626DC">
          <w:rPr>
            <w:rFonts w:ascii="Arial" w:hAnsi="Arial" w:cs="Arial"/>
            <w:sz w:val="20"/>
            <w:szCs w:val="20"/>
          </w:rPr>
          <w:t xml:space="preserve"> </w:t>
        </w:r>
        <w:proofErr w:type="gramStart"/>
        <w:r w:rsidRPr="007626DC">
          <w:rPr>
            <w:rFonts w:ascii="Arial" w:hAnsi="Arial" w:cs="Arial"/>
            <w:sz w:val="20"/>
            <w:szCs w:val="20"/>
          </w:rPr>
          <w:t>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7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8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90" w:history="1">
        <w:r w:rsidRPr="007626DC">
          <w:rPr>
            <w:rFonts w:ascii="Arial" w:hAnsi="Arial" w:cs="Arial"/>
            <w:sz w:val="20"/>
            <w:szCs w:val="20"/>
          </w:rPr>
          <w:t>4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а также ответы на соответствующие межведомственные запросы направляются МФЦ в сектор Учреждения по месту жительства (месту пребывания) заявителя не позднее одного рабочего дня, следующего за днем поступления всех ответов на такие межведомственные запросы.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17.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Сектор Учреждения не позднее одного рабочего дня, следующего за днем приема у заявителя (представителя заявителя) заявления, указанного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и документов, указанных в </w:t>
      </w:r>
      <w:hyperlink w:anchor="Par68" w:history="1">
        <w:r w:rsidRPr="007626DC">
          <w:rPr>
            <w:rFonts w:ascii="Arial" w:hAnsi="Arial" w:cs="Arial"/>
            <w:sz w:val="20"/>
            <w:szCs w:val="20"/>
          </w:rPr>
          <w:t>пунктах 11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или от МФЦ заявления, указанного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документов, указанных в </w:t>
      </w:r>
      <w:hyperlink w:anchor="Par75" w:history="1">
        <w:r w:rsidRPr="007626DC">
          <w:rPr>
            <w:rFonts w:ascii="Arial" w:hAnsi="Arial" w:cs="Arial"/>
            <w:sz w:val="20"/>
            <w:szCs w:val="20"/>
          </w:rPr>
          <w:t>подпунктах 7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7" w:history="1">
        <w:r w:rsidRPr="007626DC">
          <w:rPr>
            <w:rFonts w:ascii="Arial" w:hAnsi="Arial" w:cs="Arial"/>
            <w:sz w:val="20"/>
            <w:szCs w:val="20"/>
          </w:rPr>
          <w:t>9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83" w:history="1">
        <w:r w:rsidRPr="007626DC">
          <w:rPr>
            <w:rFonts w:ascii="Arial" w:hAnsi="Arial" w:cs="Arial"/>
            <w:sz w:val="20"/>
            <w:szCs w:val="20"/>
          </w:rPr>
          <w:t>15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пункта 11, </w:t>
      </w:r>
      <w:hyperlink w:anchor="Par89" w:history="1">
        <w:r w:rsidRPr="007626DC">
          <w:rPr>
            <w:rFonts w:ascii="Arial" w:hAnsi="Arial" w:cs="Arial"/>
            <w:sz w:val="20"/>
            <w:szCs w:val="20"/>
          </w:rPr>
          <w:t>подпункте 3 пункта 12</w:t>
        </w:r>
        <w:proofErr w:type="gramEnd"/>
      </w:hyperlink>
      <w:r w:rsidRPr="007626D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и в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пункте 13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настоящего Порядка, копий документов, указанных в </w:t>
      </w:r>
      <w:hyperlink w:anchor="Par69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0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1" w:history="1">
        <w:r w:rsidRPr="007626DC">
          <w:rPr>
            <w:rFonts w:ascii="Arial" w:hAnsi="Arial" w:cs="Arial"/>
            <w:sz w:val="20"/>
            <w:szCs w:val="20"/>
          </w:rPr>
          <w:t>3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3" w:history="1">
        <w:r w:rsidRPr="007626DC">
          <w:rPr>
            <w:rFonts w:ascii="Arial" w:hAnsi="Arial" w:cs="Arial"/>
            <w:sz w:val="20"/>
            <w:szCs w:val="20"/>
          </w:rPr>
          <w:t>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8" w:history="1">
        <w:r w:rsidRPr="007626DC">
          <w:rPr>
            <w:rFonts w:ascii="Arial" w:hAnsi="Arial" w:cs="Arial"/>
            <w:sz w:val="20"/>
            <w:szCs w:val="20"/>
          </w:rPr>
          <w:t>10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5" w:history="1">
        <w:r w:rsidRPr="007626DC">
          <w:rPr>
            <w:rFonts w:ascii="Arial" w:hAnsi="Arial" w:cs="Arial"/>
            <w:sz w:val="20"/>
            <w:szCs w:val="20"/>
          </w:rPr>
          <w:t>17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7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8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90" w:history="1">
        <w:r w:rsidRPr="007626DC">
          <w:rPr>
            <w:rFonts w:ascii="Arial" w:hAnsi="Arial" w:cs="Arial"/>
            <w:sz w:val="20"/>
            <w:szCs w:val="20"/>
          </w:rPr>
          <w:t>4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а также ответов на межведомственные запросы (при наличии), направляет заявление о назначении дополнительной меры социальной поддержки и указанные документы, копии документов, а также ответы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на межведомственные запросы (при наличии) в отдел (сектор) социальной защиты населения Департамента Смоленской области по социальному развитию (далее - отдел (сектор) </w:t>
      </w:r>
      <w:r w:rsidRPr="007626DC">
        <w:rPr>
          <w:rFonts w:ascii="Arial" w:hAnsi="Arial" w:cs="Arial"/>
          <w:sz w:val="20"/>
          <w:szCs w:val="20"/>
        </w:rPr>
        <w:lastRenderedPageBreak/>
        <w:t>социальной защиты) по месту жительства (месту пребывания) заявителя.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В случае, предусмотренном </w:t>
      </w:r>
      <w:hyperlink w:anchor="Par97" w:history="1">
        <w:r w:rsidRPr="007626DC">
          <w:rPr>
            <w:rFonts w:ascii="Arial" w:hAnsi="Arial" w:cs="Arial"/>
            <w:sz w:val="20"/>
            <w:szCs w:val="20"/>
          </w:rPr>
          <w:t>пунктом 14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заявление, указанное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и документы, указанные в </w:t>
      </w:r>
      <w:hyperlink w:anchor="Par75" w:history="1">
        <w:r w:rsidRPr="007626DC">
          <w:rPr>
            <w:rFonts w:ascii="Arial" w:hAnsi="Arial" w:cs="Arial"/>
            <w:sz w:val="20"/>
            <w:szCs w:val="20"/>
          </w:rPr>
          <w:t>подпунктах 7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7" w:history="1">
        <w:r w:rsidRPr="007626DC">
          <w:rPr>
            <w:rFonts w:ascii="Arial" w:hAnsi="Arial" w:cs="Arial"/>
            <w:sz w:val="20"/>
            <w:szCs w:val="20"/>
          </w:rPr>
          <w:t>9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83" w:history="1">
        <w:r w:rsidRPr="007626DC">
          <w:rPr>
            <w:rFonts w:ascii="Arial" w:hAnsi="Arial" w:cs="Arial"/>
            <w:sz w:val="20"/>
            <w:szCs w:val="20"/>
          </w:rPr>
          <w:t>15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пункта 11, </w:t>
      </w:r>
      <w:hyperlink w:anchor="Par89" w:history="1">
        <w:r w:rsidRPr="007626DC">
          <w:rPr>
            <w:rFonts w:ascii="Arial" w:hAnsi="Arial" w:cs="Arial"/>
            <w:sz w:val="20"/>
            <w:szCs w:val="20"/>
          </w:rPr>
          <w:t>подпункте 3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и в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пункте 13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настоящего Порядка, копии документов, указанных в </w:t>
      </w:r>
      <w:hyperlink w:anchor="Par69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0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1" w:history="1">
        <w:r w:rsidRPr="007626DC">
          <w:rPr>
            <w:rFonts w:ascii="Arial" w:hAnsi="Arial" w:cs="Arial"/>
            <w:sz w:val="20"/>
            <w:szCs w:val="20"/>
          </w:rPr>
          <w:t>3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3" w:history="1">
        <w:r w:rsidRPr="007626DC">
          <w:rPr>
            <w:rFonts w:ascii="Arial" w:hAnsi="Arial" w:cs="Arial"/>
            <w:sz w:val="20"/>
            <w:szCs w:val="20"/>
          </w:rPr>
          <w:t>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8" w:history="1">
        <w:r w:rsidRPr="007626DC">
          <w:rPr>
            <w:rFonts w:ascii="Arial" w:hAnsi="Arial" w:cs="Arial"/>
            <w:sz w:val="20"/>
            <w:szCs w:val="20"/>
          </w:rPr>
          <w:t>10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5" w:history="1">
        <w:r w:rsidRPr="007626DC">
          <w:rPr>
            <w:rFonts w:ascii="Arial" w:hAnsi="Arial" w:cs="Arial"/>
            <w:sz w:val="20"/>
            <w:szCs w:val="20"/>
          </w:rPr>
          <w:t>17</w:t>
        </w:r>
        <w:proofErr w:type="gramEnd"/>
        <w:r w:rsidRPr="007626DC">
          <w:rPr>
            <w:rFonts w:ascii="Arial" w:hAnsi="Arial" w:cs="Arial"/>
            <w:sz w:val="20"/>
            <w:szCs w:val="20"/>
          </w:rPr>
          <w:t xml:space="preserve"> </w:t>
        </w:r>
        <w:proofErr w:type="gramStart"/>
        <w:r w:rsidRPr="007626DC">
          <w:rPr>
            <w:rFonts w:ascii="Arial" w:hAnsi="Arial" w:cs="Arial"/>
            <w:sz w:val="20"/>
            <w:szCs w:val="20"/>
          </w:rPr>
          <w:t>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7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8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90" w:history="1">
        <w:r w:rsidRPr="007626DC">
          <w:rPr>
            <w:rFonts w:ascii="Arial" w:hAnsi="Arial" w:cs="Arial"/>
            <w:sz w:val="20"/>
            <w:szCs w:val="20"/>
          </w:rPr>
          <w:t>4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а также ответы на соответствующие межведомственные запросы направляются сектором Учреждения в отдел (сектор) социальной защиты по месту жительства (месту пребывания) заявителя не позднее одного рабочего дня, следующего за днем поступления всех ответов на такие межведомственные запросы.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18.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Решение о назначении дополнительной меры социальной поддержки либо об отказе в ее назначении принимается отделом (сектором) социальной защиты в течение одного рабочего дня со дня получения от сектора Учреждения заявления, указанного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документов, указанных в </w:t>
      </w:r>
      <w:hyperlink w:anchor="Par75" w:history="1">
        <w:r w:rsidRPr="007626DC">
          <w:rPr>
            <w:rFonts w:ascii="Arial" w:hAnsi="Arial" w:cs="Arial"/>
            <w:sz w:val="20"/>
            <w:szCs w:val="20"/>
          </w:rPr>
          <w:t>подпунктах 7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7" w:history="1">
        <w:r w:rsidRPr="007626DC">
          <w:rPr>
            <w:rFonts w:ascii="Arial" w:hAnsi="Arial" w:cs="Arial"/>
            <w:sz w:val="20"/>
            <w:szCs w:val="20"/>
          </w:rPr>
          <w:t>9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83" w:history="1">
        <w:r w:rsidRPr="007626DC">
          <w:rPr>
            <w:rFonts w:ascii="Arial" w:hAnsi="Arial" w:cs="Arial"/>
            <w:sz w:val="20"/>
            <w:szCs w:val="20"/>
          </w:rPr>
          <w:t>15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пункта 11, </w:t>
      </w:r>
      <w:hyperlink w:anchor="Par89" w:history="1">
        <w:r w:rsidRPr="007626DC">
          <w:rPr>
            <w:rFonts w:ascii="Arial" w:hAnsi="Arial" w:cs="Arial"/>
            <w:sz w:val="20"/>
            <w:szCs w:val="20"/>
          </w:rPr>
          <w:t>подпункте 3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и в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пункте 13</w:t>
        </w:r>
      </w:hyperlink>
      <w:r w:rsidRPr="007626DC">
        <w:rPr>
          <w:rFonts w:ascii="Arial" w:hAnsi="Arial" w:cs="Arial"/>
          <w:sz w:val="20"/>
          <w:szCs w:val="20"/>
        </w:rPr>
        <w:t xml:space="preserve"> (при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626DC">
        <w:rPr>
          <w:rFonts w:ascii="Arial" w:hAnsi="Arial" w:cs="Arial"/>
          <w:sz w:val="20"/>
          <w:szCs w:val="20"/>
        </w:rPr>
        <w:t>наличии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) настоящего Порядка, копий документов, указанных в </w:t>
      </w:r>
      <w:hyperlink w:anchor="Par69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0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1" w:history="1">
        <w:r w:rsidRPr="007626DC">
          <w:rPr>
            <w:rFonts w:ascii="Arial" w:hAnsi="Arial" w:cs="Arial"/>
            <w:sz w:val="20"/>
            <w:szCs w:val="20"/>
          </w:rPr>
          <w:t>3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3" w:history="1">
        <w:r w:rsidRPr="007626DC">
          <w:rPr>
            <w:rFonts w:ascii="Arial" w:hAnsi="Arial" w:cs="Arial"/>
            <w:sz w:val="20"/>
            <w:szCs w:val="20"/>
          </w:rPr>
          <w:t>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8" w:history="1">
        <w:r w:rsidRPr="007626DC">
          <w:rPr>
            <w:rFonts w:ascii="Arial" w:hAnsi="Arial" w:cs="Arial"/>
            <w:sz w:val="20"/>
            <w:szCs w:val="20"/>
          </w:rPr>
          <w:t>10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5" w:history="1">
        <w:r w:rsidRPr="007626DC">
          <w:rPr>
            <w:rFonts w:ascii="Arial" w:hAnsi="Arial" w:cs="Arial"/>
            <w:sz w:val="20"/>
            <w:szCs w:val="20"/>
          </w:rPr>
          <w:t>17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7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8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90" w:history="1">
        <w:r w:rsidRPr="007626DC">
          <w:rPr>
            <w:rFonts w:ascii="Arial" w:hAnsi="Arial" w:cs="Arial"/>
            <w:sz w:val="20"/>
            <w:szCs w:val="20"/>
          </w:rPr>
          <w:t>4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и ответов на межведомственные запросы (при наличии).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19. Основаниями для отказа в назначении дополнительной меры социальной поддержки являются: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- отсутствие права на дополнительную меру социальной поддержки, в том числе с учетом положений </w:t>
      </w:r>
      <w:hyperlink w:anchor="Par44" w:history="1">
        <w:r w:rsidRPr="007626DC">
          <w:rPr>
            <w:rFonts w:ascii="Arial" w:hAnsi="Arial" w:cs="Arial"/>
            <w:sz w:val="20"/>
            <w:szCs w:val="20"/>
          </w:rPr>
          <w:t>пункта 3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1" w:name="Par104"/>
      <w:bookmarkEnd w:id="31"/>
      <w:proofErr w:type="gramStart"/>
      <w:r w:rsidRPr="007626DC">
        <w:rPr>
          <w:rFonts w:ascii="Arial" w:hAnsi="Arial" w:cs="Arial"/>
          <w:sz w:val="20"/>
          <w:szCs w:val="20"/>
        </w:rPr>
        <w:t xml:space="preserve">- непредставление или представление не в полном объеме документов, указанных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пунктах 10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6" w:history="1">
        <w:r w:rsidRPr="007626DC">
          <w:rPr>
            <w:rFonts w:ascii="Arial" w:hAnsi="Arial" w:cs="Arial"/>
            <w:sz w:val="20"/>
            <w:szCs w:val="20"/>
          </w:rPr>
          <w:t>12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 (за исключением документов, указанных в </w:t>
      </w:r>
      <w:hyperlink w:anchor="Par70" w:history="1">
        <w:r w:rsidRPr="007626DC">
          <w:rPr>
            <w:rFonts w:ascii="Arial" w:hAnsi="Arial" w:cs="Arial"/>
            <w:sz w:val="20"/>
            <w:szCs w:val="20"/>
          </w:rPr>
          <w:t>подпунктах 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Порядка);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- выявление в представленных </w:t>
      </w:r>
      <w:proofErr w:type="gramStart"/>
      <w:r w:rsidRPr="007626DC">
        <w:rPr>
          <w:rFonts w:ascii="Arial" w:hAnsi="Arial" w:cs="Arial"/>
          <w:sz w:val="20"/>
          <w:szCs w:val="20"/>
        </w:rPr>
        <w:t>заявлении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о назначении дополнительной меры социальной поддержки и (или) в документах (копиях документов) недостоверных сведений. Проверка достоверности сведений, содержащихся в документах, представленных для назначения дополнительной меры социальной поддержки, осуществляется сектором Учреждения или отделом (сектором) социальной защиты путем их сопоставления с информацией, полученной от компетентных органов или организаций, выдавших документ (документы), а также полученной другими способами, разрешенными федеральным законодательством.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В случае отказа в назначении дополнительной меры социальной поддержки по основанию, указанному в </w:t>
      </w:r>
      <w:hyperlink w:anchor="Par104" w:history="1">
        <w:r w:rsidRPr="007626DC">
          <w:rPr>
            <w:rFonts w:ascii="Arial" w:hAnsi="Arial" w:cs="Arial"/>
            <w:sz w:val="20"/>
            <w:szCs w:val="20"/>
          </w:rPr>
          <w:t>абзаце третьем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пункта, заявитель (представитель заявителя) вправе повторно обратиться за назначением дополнительной меры социальной поддержки после устранения основания, послужившего причиной отказа.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20.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После принятия решения о назначении дополнительной меры социальной поддержки либо об отказе в ее назначении отдел (сектор) социальной защиты в течение одного рабочего дня возвращает в сектор Учреждения по месту жительства (месту пребывания) заявителя заявление, указанное в </w:t>
      </w:r>
      <w:hyperlink w:anchor="Par67" w:history="1">
        <w:r w:rsidRPr="007626DC">
          <w:rPr>
            <w:rFonts w:ascii="Arial" w:hAnsi="Arial" w:cs="Arial"/>
            <w:sz w:val="20"/>
            <w:szCs w:val="20"/>
          </w:rPr>
          <w:t>пункте 10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документы, указанные в </w:t>
      </w:r>
      <w:hyperlink w:anchor="Par75" w:history="1">
        <w:r w:rsidRPr="007626DC">
          <w:rPr>
            <w:rFonts w:ascii="Arial" w:hAnsi="Arial" w:cs="Arial"/>
            <w:sz w:val="20"/>
            <w:szCs w:val="20"/>
          </w:rPr>
          <w:t>подпунктах 7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7" w:history="1">
        <w:r w:rsidRPr="007626DC">
          <w:rPr>
            <w:rFonts w:ascii="Arial" w:hAnsi="Arial" w:cs="Arial"/>
            <w:sz w:val="20"/>
            <w:szCs w:val="20"/>
          </w:rPr>
          <w:t>9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2" w:history="1">
        <w:r w:rsidRPr="007626DC">
          <w:rPr>
            <w:rFonts w:ascii="Arial" w:hAnsi="Arial" w:cs="Arial"/>
            <w:sz w:val="20"/>
            <w:szCs w:val="20"/>
          </w:rPr>
          <w:t>14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83" w:history="1">
        <w:r w:rsidRPr="007626DC">
          <w:rPr>
            <w:rFonts w:ascii="Arial" w:hAnsi="Arial" w:cs="Arial"/>
            <w:sz w:val="20"/>
            <w:szCs w:val="20"/>
          </w:rPr>
          <w:t>15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4" w:history="1">
        <w:r w:rsidRPr="007626DC">
          <w:rPr>
            <w:rFonts w:ascii="Arial" w:hAnsi="Arial" w:cs="Arial"/>
            <w:sz w:val="20"/>
            <w:szCs w:val="20"/>
          </w:rPr>
          <w:t>16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пункта 11, </w:t>
      </w:r>
      <w:hyperlink w:anchor="Par89" w:history="1">
        <w:r w:rsidRPr="007626DC">
          <w:rPr>
            <w:rFonts w:ascii="Arial" w:hAnsi="Arial" w:cs="Arial"/>
            <w:sz w:val="20"/>
            <w:szCs w:val="20"/>
          </w:rPr>
          <w:t>подпункте 3 пункта 12</w:t>
        </w:r>
        <w:proofErr w:type="gramEnd"/>
      </w:hyperlink>
      <w:r w:rsidRPr="007626D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626DC">
        <w:rPr>
          <w:rFonts w:ascii="Arial" w:hAnsi="Arial" w:cs="Arial"/>
          <w:sz w:val="20"/>
          <w:szCs w:val="20"/>
        </w:rPr>
        <w:t xml:space="preserve">и в </w:t>
      </w:r>
      <w:hyperlink w:anchor="Par91" w:history="1">
        <w:r w:rsidRPr="007626DC">
          <w:rPr>
            <w:rFonts w:ascii="Arial" w:hAnsi="Arial" w:cs="Arial"/>
            <w:sz w:val="20"/>
            <w:szCs w:val="20"/>
          </w:rPr>
          <w:t>пункте 13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 настоящего Порядка, копии документов, указанных в </w:t>
      </w:r>
      <w:hyperlink w:anchor="Par69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0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1" w:history="1">
        <w:r w:rsidRPr="007626DC">
          <w:rPr>
            <w:rFonts w:ascii="Arial" w:hAnsi="Arial" w:cs="Arial"/>
            <w:sz w:val="20"/>
            <w:szCs w:val="20"/>
          </w:rPr>
          <w:t>3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73" w:history="1">
        <w:r w:rsidRPr="007626DC">
          <w:rPr>
            <w:rFonts w:ascii="Arial" w:hAnsi="Arial" w:cs="Arial"/>
            <w:sz w:val="20"/>
            <w:szCs w:val="20"/>
          </w:rPr>
          <w:t>5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74" w:history="1">
        <w:r w:rsidRPr="007626DC">
          <w:rPr>
            <w:rFonts w:ascii="Arial" w:hAnsi="Arial" w:cs="Arial"/>
            <w:sz w:val="20"/>
            <w:szCs w:val="20"/>
          </w:rPr>
          <w:t>6</w:t>
        </w:r>
      </w:hyperlink>
      <w:r w:rsidRPr="007626DC">
        <w:rPr>
          <w:rFonts w:ascii="Arial" w:hAnsi="Arial" w:cs="Arial"/>
          <w:sz w:val="20"/>
          <w:szCs w:val="20"/>
        </w:rPr>
        <w:t xml:space="preserve"> (при наличии), </w:t>
      </w:r>
      <w:hyperlink w:anchor="Par78" w:history="1">
        <w:r w:rsidRPr="007626DC">
          <w:rPr>
            <w:rFonts w:ascii="Arial" w:hAnsi="Arial" w:cs="Arial"/>
            <w:sz w:val="20"/>
            <w:szCs w:val="20"/>
          </w:rPr>
          <w:t>10</w:t>
        </w:r>
      </w:hyperlink>
      <w:r w:rsidRPr="007626DC">
        <w:rPr>
          <w:rFonts w:ascii="Arial" w:hAnsi="Arial" w:cs="Arial"/>
          <w:sz w:val="20"/>
          <w:szCs w:val="20"/>
        </w:rPr>
        <w:t xml:space="preserve"> - </w:t>
      </w:r>
      <w:hyperlink w:anchor="Par81" w:history="1">
        <w:r w:rsidRPr="007626DC">
          <w:rPr>
            <w:rFonts w:ascii="Arial" w:hAnsi="Arial" w:cs="Arial"/>
            <w:sz w:val="20"/>
            <w:szCs w:val="20"/>
          </w:rPr>
          <w:t>13</w:t>
        </w:r>
      </w:hyperlink>
      <w:r w:rsidRPr="007626DC">
        <w:rPr>
          <w:rFonts w:ascii="Arial" w:hAnsi="Arial" w:cs="Arial"/>
          <w:sz w:val="20"/>
          <w:szCs w:val="20"/>
        </w:rPr>
        <w:t xml:space="preserve"> и </w:t>
      </w:r>
      <w:hyperlink w:anchor="Par85" w:history="1">
        <w:r w:rsidRPr="007626DC">
          <w:rPr>
            <w:rFonts w:ascii="Arial" w:hAnsi="Arial" w:cs="Arial"/>
            <w:sz w:val="20"/>
            <w:szCs w:val="20"/>
          </w:rPr>
          <w:t>17 пункта 11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7" w:history="1">
        <w:r w:rsidRPr="007626DC">
          <w:rPr>
            <w:rFonts w:ascii="Arial" w:hAnsi="Arial" w:cs="Arial"/>
            <w:sz w:val="20"/>
            <w:szCs w:val="20"/>
          </w:rPr>
          <w:t>подпунктах 1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88" w:history="1">
        <w:r w:rsidRPr="007626DC">
          <w:rPr>
            <w:rFonts w:ascii="Arial" w:hAnsi="Arial" w:cs="Arial"/>
            <w:sz w:val="20"/>
            <w:szCs w:val="20"/>
          </w:rPr>
          <w:t>2</w:t>
        </w:r>
      </w:hyperlink>
      <w:r w:rsidRPr="007626DC">
        <w:rPr>
          <w:rFonts w:ascii="Arial" w:hAnsi="Arial" w:cs="Arial"/>
          <w:sz w:val="20"/>
          <w:szCs w:val="20"/>
        </w:rPr>
        <w:t xml:space="preserve">, </w:t>
      </w:r>
      <w:hyperlink w:anchor="Par90" w:history="1">
        <w:r w:rsidRPr="007626DC">
          <w:rPr>
            <w:rFonts w:ascii="Arial" w:hAnsi="Arial" w:cs="Arial"/>
            <w:sz w:val="20"/>
            <w:szCs w:val="20"/>
          </w:rPr>
          <w:t>4 пункта 12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Порядка, ответы на межведомственные запросы (при наличии) и решение о назначении дополнительной меры социальной поддержки либо об отказе в ее назначении.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21. Уведомление об отказе в назначении дополнительной меры социальной поддержки направляется заявителю (представителю заявителя) сектором Учреждения в письменной форме не позднее 10 рабочих дней со дня принятия соответствующего решения.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22. Сектор Учреждения в течение 3 рабочих дней со дня принятия решения о назначении дополнительной меры социальной поддержки вносит в электронную базу данных информацию о заявителях и получателях дополнительной меры социальной поддержки. В случае отказа в предоставлении дополнительной меры социальной поддержки информация о заявителе в электронную базу данных не вносится.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23. Департамент до 31 августа 2018 года включительно формирует и направляет в общеобразовательные организации основной список учащихся из малоимущих семей, сведения о которых по состоянию на 30 августа 2018 года внесены в электронную базу данных в качестве получателей дополнительной меры социальной поддержки.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lastRenderedPageBreak/>
        <w:t xml:space="preserve">24. </w:t>
      </w:r>
      <w:proofErr w:type="gramStart"/>
      <w:r w:rsidRPr="007626DC">
        <w:rPr>
          <w:rFonts w:ascii="Arial" w:hAnsi="Arial" w:cs="Arial"/>
          <w:sz w:val="20"/>
          <w:szCs w:val="20"/>
        </w:rPr>
        <w:t>В отношении учащихся из малоимущих семей, сведения о которых внесены в электронную базу данных в качестве получателей дополнительной меры социальной поддержки после 30 августа 2018 года, сектор Учреждения в день получения решения о назначении дополнительной меры социальной поддержки формирует и направляет в соответствующую общеобразовательную организацию дополнительный список учащихся из малоимущих семей.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25. Дополнительная мера социальной поддержки учащимся из малоимущих семей, сведения о которых внесены в электронную базу данных в качестве получателей дополнительной меры социальной поддержки до 30 августа 2018 года включительно, предоставляется общеобразовательными организациями с 1 сентября 2018 года. Дополнительная мера социальной поддержки учащимся из малоимущих семей, сведения о которых внесены в электронную базу данных в качестве получателей дополнительной меры социальной поддержки после 30 августа 2018 года, предоставляется общеобразовательными организациями со дня, следующего за днем получения от сектора Учреждения дополнительного списка учащихся из малоимущих семей.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2" w:name="Par113"/>
      <w:bookmarkEnd w:id="32"/>
      <w:r w:rsidRPr="007626DC">
        <w:rPr>
          <w:rFonts w:ascii="Arial" w:hAnsi="Arial" w:cs="Arial"/>
          <w:sz w:val="20"/>
          <w:szCs w:val="20"/>
        </w:rPr>
        <w:t>26. Предоставление дополнительной меры социальной поддержки прекращается в случаях: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1) утраты учащимся из малоимущей семьи права на дополнительную меру социальной поддержки;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2) смерти учащегося из малоимущей семьи;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3) выезда учащегося из малоимущей семьи на постоянное место жительства за пределы Смоленской области;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4) помещения учащегося из малоимущей семьи на полное государственное обеспечение.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27. Предоставление дополнительной меры социальной поддержки прекращается со дня, следующего за днем, в котором наступили обстоятельства, указанные в </w:t>
      </w:r>
      <w:hyperlink w:anchor="Par113" w:history="1">
        <w:r w:rsidRPr="007626DC">
          <w:rPr>
            <w:rFonts w:ascii="Arial" w:hAnsi="Arial" w:cs="Arial"/>
            <w:sz w:val="20"/>
            <w:szCs w:val="20"/>
          </w:rPr>
          <w:t>пункте 26</w:t>
        </w:r>
      </w:hyperlink>
      <w:r w:rsidRPr="007626DC">
        <w:rPr>
          <w:rFonts w:ascii="Arial" w:hAnsi="Arial" w:cs="Arial"/>
          <w:sz w:val="20"/>
          <w:szCs w:val="20"/>
        </w:rPr>
        <w:t xml:space="preserve"> настоящего Порядка.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28. Общеобразовательные организации осуществляют учет учащихся из малоимущих семей, имеющих право на дополнительную меру социальной поддержки, и формируют сводные списки учащихся из малоимущих семей, которым в течение месяца была предоставлена дополнительная мера социальной поддержки.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29. Департамент заключает с общеобразовательными организациями договоры о возмещении расходов, связанных с предоставлением дополнительной меры социальной поддержки (далее - договоры).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30. В соответствии с заключенными с Департаментом договорами общеобразовательные организации представляют ежемесячно в Департамент сводный список учащихся из малоимущих семей, которым в течение месяца была предоставлена дополнительная мера социальной поддержки.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31. Департамент сверяет список учащихся, указанный в пункте 30 настоящего Порядка, с имеющейся в электронной базе данных информацией о получателях дополнительной меры социальной поддержки.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По результатам сверки составляется акт, подтверждающий, что количество учащихся из малоимущих семей, получивших дополнительную меру социальной поддержки, соответствует количеству лиц, имеющих право на дополнительную меру социальной поддержки. Акт направляется в общеобразовательную организацию.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На основании акта общеобразовательные организации представляют в Департамент реестр произведенных расходов, связанных с предоставлением дополнительной меры социальной поддержки, а также счет.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32. Возмещение общеобразовательным организациям расходов, связанных с предоставлением дополнительной меры социальной поддержки, осуществляется по фактическим расходам по следующей формуле: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7626DC">
        <w:rPr>
          <w:rFonts w:ascii="Arial" w:hAnsi="Arial" w:cs="Arial"/>
          <w:sz w:val="20"/>
          <w:szCs w:val="20"/>
        </w:rPr>
        <w:t>S</w:t>
      </w:r>
      <w:proofErr w:type="gramEnd"/>
      <w:r w:rsidRPr="007626DC">
        <w:rPr>
          <w:rFonts w:ascii="Arial" w:hAnsi="Arial" w:cs="Arial"/>
          <w:sz w:val="20"/>
          <w:szCs w:val="20"/>
        </w:rPr>
        <w:t>пит</w:t>
      </w:r>
      <w:proofErr w:type="spellEnd"/>
      <w:r w:rsidRPr="007626DC">
        <w:rPr>
          <w:rFonts w:ascii="Arial" w:hAnsi="Arial" w:cs="Arial"/>
          <w:sz w:val="20"/>
          <w:szCs w:val="20"/>
        </w:rPr>
        <w:t xml:space="preserve"> = P</w:t>
      </w:r>
      <w:r w:rsidRPr="007626DC">
        <w:rPr>
          <w:rFonts w:ascii="Arial" w:hAnsi="Arial" w:cs="Arial"/>
          <w:sz w:val="20"/>
          <w:szCs w:val="20"/>
          <w:vertAlign w:val="subscript"/>
        </w:rPr>
        <w:t>1</w:t>
      </w:r>
      <w:r w:rsidRPr="007626D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626DC">
        <w:rPr>
          <w:rFonts w:ascii="Arial" w:hAnsi="Arial" w:cs="Arial"/>
          <w:sz w:val="20"/>
          <w:szCs w:val="20"/>
        </w:rPr>
        <w:t>x</w:t>
      </w:r>
      <w:proofErr w:type="spellEnd"/>
      <w:r w:rsidRPr="007626DC">
        <w:rPr>
          <w:rFonts w:ascii="Arial" w:hAnsi="Arial" w:cs="Arial"/>
          <w:sz w:val="20"/>
          <w:szCs w:val="20"/>
        </w:rPr>
        <w:t xml:space="preserve"> D, где:</w:t>
      </w: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7626DC">
        <w:rPr>
          <w:rFonts w:ascii="Arial" w:hAnsi="Arial" w:cs="Arial"/>
          <w:sz w:val="20"/>
          <w:szCs w:val="20"/>
        </w:rPr>
        <w:t>S</w:t>
      </w:r>
      <w:proofErr w:type="gramEnd"/>
      <w:r w:rsidRPr="007626DC">
        <w:rPr>
          <w:rFonts w:ascii="Arial" w:hAnsi="Arial" w:cs="Arial"/>
          <w:sz w:val="20"/>
          <w:szCs w:val="20"/>
        </w:rPr>
        <w:t>пит</w:t>
      </w:r>
      <w:proofErr w:type="spellEnd"/>
      <w:r w:rsidRPr="007626DC">
        <w:rPr>
          <w:rFonts w:ascii="Arial" w:hAnsi="Arial" w:cs="Arial"/>
          <w:sz w:val="20"/>
          <w:szCs w:val="20"/>
        </w:rPr>
        <w:t xml:space="preserve"> - возмещение расходов, связанных с предоставлением дополнительной меры социальной поддержки, в месяц;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lastRenderedPageBreak/>
        <w:t>P</w:t>
      </w:r>
      <w:r w:rsidRPr="007626DC">
        <w:rPr>
          <w:rFonts w:ascii="Arial" w:hAnsi="Arial" w:cs="Arial"/>
          <w:sz w:val="20"/>
          <w:szCs w:val="20"/>
          <w:vertAlign w:val="subscript"/>
        </w:rPr>
        <w:t>1</w:t>
      </w:r>
      <w:r w:rsidRPr="007626DC">
        <w:rPr>
          <w:rFonts w:ascii="Arial" w:hAnsi="Arial" w:cs="Arial"/>
          <w:sz w:val="20"/>
          <w:szCs w:val="20"/>
        </w:rPr>
        <w:t xml:space="preserve"> - стоимость горячего завтрака на одного учащегося из малоимущей семьи (по фактическим произведенным расходам, но не более 27 рублей в день);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>D - общее количество бесплатных горячих завтраков, полученных учащимися из малоимущих семей в месяц в общеобразовательной организации.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33. </w:t>
      </w:r>
      <w:proofErr w:type="gramStart"/>
      <w:r w:rsidRPr="007626DC">
        <w:rPr>
          <w:rFonts w:ascii="Arial" w:hAnsi="Arial" w:cs="Arial"/>
          <w:sz w:val="20"/>
          <w:szCs w:val="20"/>
        </w:rPr>
        <w:t>Контроль за</w:t>
      </w:r>
      <w:proofErr w:type="gramEnd"/>
      <w:r w:rsidRPr="007626DC">
        <w:rPr>
          <w:rFonts w:ascii="Arial" w:hAnsi="Arial" w:cs="Arial"/>
          <w:sz w:val="20"/>
          <w:szCs w:val="20"/>
        </w:rPr>
        <w:t xml:space="preserve"> достоверностью данных, представляемых общеобразовательными организациями, и целевым расходованием средств на предоставление дополнительной меры социальной поддержки осуществляется Департаментом.</w:t>
      </w:r>
    </w:p>
    <w:p w:rsidR="007626DC" w:rsidRPr="007626DC" w:rsidRDefault="007626DC" w:rsidP="007626D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7626DC">
        <w:rPr>
          <w:rFonts w:ascii="Arial" w:hAnsi="Arial" w:cs="Arial"/>
          <w:sz w:val="20"/>
          <w:szCs w:val="20"/>
        </w:rPr>
        <w:t xml:space="preserve">34. </w:t>
      </w:r>
      <w:proofErr w:type="gramStart"/>
      <w:r w:rsidRPr="007626DC">
        <w:rPr>
          <w:rFonts w:ascii="Arial" w:hAnsi="Arial" w:cs="Arial"/>
          <w:sz w:val="20"/>
          <w:szCs w:val="20"/>
        </w:rPr>
        <w:t>Действия или бездействие должностных лиц Департамента или смоленского областного государственного казенного учреждения "Центр социальных выплат, приема и обработки информации" при назначении дополнительной меры социальной поддержки могут быть обжалованы в вышестоящий в порядке подчиненности орган, вышестоящему в порядке подчиненности должностному лицу либо в суд.</w:t>
      </w:r>
      <w:proofErr w:type="gramEnd"/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26DC" w:rsidRPr="007626DC" w:rsidRDefault="007626DC" w:rsidP="007626D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E00553" w:rsidRPr="007626DC" w:rsidRDefault="00E00553" w:rsidP="007626DC">
      <w:pPr>
        <w:rPr>
          <w:szCs w:val="2"/>
        </w:rPr>
      </w:pPr>
    </w:p>
    <w:p w:rsidR="007626DC" w:rsidRPr="007626DC" w:rsidRDefault="007626DC">
      <w:pPr>
        <w:rPr>
          <w:szCs w:val="2"/>
        </w:rPr>
      </w:pPr>
    </w:p>
    <w:sectPr w:rsidR="007626DC" w:rsidRPr="007626DC" w:rsidSect="00EC7DC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3CC9"/>
    <w:rsid w:val="00075B7E"/>
    <w:rsid w:val="000F634C"/>
    <w:rsid w:val="001A04F0"/>
    <w:rsid w:val="001B3EBB"/>
    <w:rsid w:val="003B47FD"/>
    <w:rsid w:val="005D73A4"/>
    <w:rsid w:val="006A1B1D"/>
    <w:rsid w:val="00713CC9"/>
    <w:rsid w:val="007626DC"/>
    <w:rsid w:val="009076CA"/>
    <w:rsid w:val="00A30ABD"/>
    <w:rsid w:val="00AF65A1"/>
    <w:rsid w:val="00D44C45"/>
    <w:rsid w:val="00E00553"/>
    <w:rsid w:val="00E4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89CD98C75E3F12A00DF66DB08206B004A4FF80CBAFD8B08F242BF824876152A0E467A8FA62463001F348F11FXDp0L" TargetMode="External"/><Relationship Id="rId5" Type="http://schemas.openxmlformats.org/officeDocument/2006/relationships/hyperlink" Target="consultantplus://offline/ref=5389CD98C75E3F12A00DF66DB08206B004A4FF80CBACD8B08F242BF824876152A0E467A8FA62463001F348F11FXDp0L" TargetMode="External"/><Relationship Id="rId4" Type="http://schemas.openxmlformats.org/officeDocument/2006/relationships/hyperlink" Target="consultantplus://offline/ref=5389CD98C75E3F12A00DF66DB08206B004A5FE8ACCABD8B08F242BF824876152A0E467A8FA62463001F348F11FXDp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4632</Words>
  <Characters>26408</Characters>
  <Application>Microsoft Office Word</Application>
  <DocSecurity>0</DocSecurity>
  <Lines>220</Lines>
  <Paragraphs>61</Paragraphs>
  <ScaleCrop>false</ScaleCrop>
  <Company/>
  <LinksUpToDate>false</LinksUpToDate>
  <CharactersWithSpaces>30979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dcterms:created xsi:type="dcterms:W3CDTF">2017-11-28T08:16:00Z</dcterms:created>
  <dcterms:modified xsi:type="dcterms:W3CDTF">2018-11-16T11:42:00Z</dcterms:modified>
</cp:coreProperties>
</file>